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64" w:rsidRPr="00776C64" w:rsidRDefault="00A16D4F">
      <w:pPr>
        <w:pStyle w:val="berschrift1"/>
        <w:spacing w:before="0" w:after="0" w:line="280" w:lineRule="auto"/>
        <w:jc w:val="left"/>
        <w:rPr>
          <w:szCs w:val="24"/>
          <w:lang w:val="ru-RU"/>
        </w:rPr>
      </w:pPr>
      <w:r>
        <w:rPr>
          <w:szCs w:val="24"/>
          <w:lang w:val="ru-RU"/>
        </w:rPr>
        <w:t>Производитель</w:t>
      </w:r>
      <w:r w:rsidR="00776C64" w:rsidRPr="00776C64">
        <w:rPr>
          <w:szCs w:val="24"/>
          <w:lang w:val="ru-RU"/>
        </w:rPr>
        <w:t xml:space="preserve"> услуг по фрезерованию из США полагается на </w:t>
      </w:r>
      <w:r>
        <w:rPr>
          <w:szCs w:val="24"/>
          <w:lang w:val="ru-RU"/>
        </w:rPr>
        <w:t xml:space="preserve">премиальный </w:t>
      </w:r>
      <w:r w:rsidR="00776C64" w:rsidRPr="00776C64">
        <w:rPr>
          <w:szCs w:val="24"/>
          <w:lang w:val="ru-RU"/>
        </w:rPr>
        <w:t>сервисный пакет Wirtgen</w:t>
      </w:r>
    </w:p>
    <w:p w:rsidR="00776C64" w:rsidRPr="00776C64" w:rsidRDefault="00776C64">
      <w:pPr>
        <w:pStyle w:val="Text"/>
        <w:rPr>
          <w:szCs w:val="24"/>
          <w:lang w:val="ru-RU"/>
        </w:rPr>
      </w:pPr>
    </w:p>
    <w:p w:rsidR="00776C64" w:rsidRPr="005C5C78" w:rsidRDefault="00776C64">
      <w:pPr>
        <w:pStyle w:val="Text"/>
        <w:spacing w:line="280" w:lineRule="auto"/>
        <w:rPr>
          <w:noProof/>
          <w:szCs w:val="24"/>
          <w:lang w:val="ru-RU"/>
        </w:rPr>
      </w:pPr>
      <w:r w:rsidRPr="00776C64">
        <w:rPr>
          <w:rStyle w:val="Hervorhebung"/>
          <w:i/>
          <w:szCs w:val="24"/>
          <w:lang w:val="ru-RU"/>
        </w:rPr>
        <w:t>Cost</w:t>
      </w:r>
      <w:r w:rsidR="003F7331">
        <w:rPr>
          <w:rStyle w:val="Hervorhebung"/>
          <w:i/>
          <w:szCs w:val="24"/>
          <w:lang w:val="ru-RU"/>
        </w:rPr>
        <w:t>ello Industries, Inc., производитель</w:t>
      </w:r>
      <w:r w:rsidRPr="00776C64">
        <w:rPr>
          <w:rStyle w:val="Hervorhebung"/>
          <w:i/>
          <w:szCs w:val="24"/>
          <w:lang w:val="ru-RU"/>
        </w:rPr>
        <w:t xml:space="preserve"> услуг по фрезерованию из города Ньюингтон в штате Коннектику</w:t>
      </w:r>
      <w:r w:rsidR="003F7331">
        <w:rPr>
          <w:rStyle w:val="Hervorhebung"/>
          <w:i/>
          <w:szCs w:val="24"/>
          <w:lang w:val="ru-RU"/>
        </w:rPr>
        <w:t xml:space="preserve">т/США, доверяет только </w:t>
      </w:r>
      <w:r w:rsidR="002613E9" w:rsidRPr="00776C64">
        <w:rPr>
          <w:rStyle w:val="Hervorhebung"/>
          <w:i/>
          <w:szCs w:val="24"/>
          <w:lang w:val="ru-RU"/>
        </w:rPr>
        <w:t>холодным</w:t>
      </w:r>
      <w:r w:rsidR="002613E9" w:rsidRPr="00776C64">
        <w:rPr>
          <w:rStyle w:val="Hervorhebung"/>
          <w:i/>
          <w:szCs w:val="24"/>
          <w:lang w:val="ru-RU"/>
        </w:rPr>
        <w:t xml:space="preserve"> </w:t>
      </w:r>
      <w:r w:rsidRPr="00776C64">
        <w:rPr>
          <w:rStyle w:val="Hervorhebung"/>
          <w:i/>
          <w:szCs w:val="24"/>
          <w:lang w:val="ru-RU"/>
        </w:rPr>
        <w:t>фрезам Wirtgen.</w:t>
      </w:r>
    </w:p>
    <w:p w:rsidR="00776C64" w:rsidRPr="005C5C78" w:rsidRDefault="00776C64">
      <w:pPr>
        <w:pStyle w:val="Text"/>
        <w:spacing w:line="276" w:lineRule="auto"/>
        <w:rPr>
          <w:noProof/>
          <w:szCs w:val="24"/>
          <w:lang w:val="ru-RU"/>
        </w:rPr>
      </w:pPr>
    </w:p>
    <w:p w:rsidR="00776C64" w:rsidRPr="00776C64" w:rsidRDefault="00776C64">
      <w:pPr>
        <w:pStyle w:val="Text"/>
        <w:spacing w:line="280" w:lineRule="auto"/>
        <w:rPr>
          <w:szCs w:val="24"/>
          <w:lang w:val="ru-RU"/>
        </w:rPr>
      </w:pPr>
      <w:r w:rsidRPr="00776C64">
        <w:rPr>
          <w:rStyle w:val="Hervorhebung"/>
          <w:b w:val="0"/>
          <w:i/>
          <w:szCs w:val="24"/>
          <w:lang w:val="ru-RU"/>
        </w:rPr>
        <w:t xml:space="preserve">Costello Industries ремонтирует и восстанавливает автострады, улицы и мосты с 1945 года. «Основной упор при этом мы делаем на безопасность, качество и производительность», – поясняет Тодд Недзвекас, </w:t>
      </w:r>
      <w:r w:rsidR="00777267">
        <w:rPr>
          <w:rStyle w:val="Hervorhebung"/>
          <w:b w:val="0"/>
          <w:i/>
          <w:szCs w:val="24"/>
          <w:lang w:val="ru-RU"/>
        </w:rPr>
        <w:t>начальник производственного участка</w:t>
      </w:r>
      <w:r w:rsidRPr="00776C64">
        <w:rPr>
          <w:rStyle w:val="Hervorhebung"/>
          <w:b w:val="0"/>
          <w:i/>
          <w:szCs w:val="24"/>
          <w:lang w:val="ru-RU"/>
        </w:rPr>
        <w:t xml:space="preserve"> из Costello. «Мы специализируемся на фрезеровальных работах и предлагаем такие дополнительные услуги, как ремонт и обслуживание улиц, автострад и</w:t>
      </w:r>
      <w:r w:rsidRPr="00776C64">
        <w:rPr>
          <w:rStyle w:val="Hervorhebung"/>
          <w:b w:val="0"/>
          <w:i/>
          <w:szCs w:val="24"/>
        </w:rPr>
        <w:t> </w:t>
      </w:r>
      <w:r w:rsidRPr="00776C64">
        <w:rPr>
          <w:rStyle w:val="Hervorhebung"/>
          <w:b w:val="0"/>
          <w:i/>
          <w:szCs w:val="24"/>
          <w:lang w:val="ru-RU"/>
        </w:rPr>
        <w:t>мостов».</w:t>
      </w:r>
    </w:p>
    <w:p w:rsidR="00776C64" w:rsidRPr="00776C64" w:rsidRDefault="00776C64">
      <w:pPr>
        <w:pStyle w:val="Text"/>
        <w:spacing w:line="276" w:lineRule="auto"/>
        <w:rPr>
          <w:rStyle w:val="Hervorhebung"/>
          <w:b w:val="0"/>
          <w:i/>
          <w:szCs w:val="24"/>
          <w:lang w:val="ru-RU"/>
        </w:rPr>
      </w:pPr>
    </w:p>
    <w:p w:rsidR="00776C64" w:rsidRPr="00776C64" w:rsidRDefault="00776C64">
      <w:pPr>
        <w:pStyle w:val="Text"/>
        <w:spacing w:line="280" w:lineRule="auto"/>
        <w:rPr>
          <w:rStyle w:val="Hervorhebung"/>
          <w:i/>
          <w:szCs w:val="24"/>
          <w:lang w:val="ru-RU"/>
        </w:rPr>
      </w:pPr>
      <w:r w:rsidRPr="00776C64">
        <w:rPr>
          <w:rStyle w:val="Hervorhebung"/>
          <w:i/>
          <w:szCs w:val="24"/>
          <w:lang w:val="ru-RU"/>
        </w:rPr>
        <w:t>Качество прежде всего</w:t>
      </w:r>
    </w:p>
    <w:p w:rsidR="00776C64" w:rsidRPr="00776C64" w:rsidRDefault="00776C64">
      <w:pPr>
        <w:pStyle w:val="Text"/>
        <w:spacing w:line="280" w:lineRule="auto"/>
        <w:rPr>
          <w:b/>
          <w:szCs w:val="24"/>
          <w:lang w:val="ru-RU"/>
        </w:rPr>
      </w:pPr>
      <w:r w:rsidRPr="00776C64">
        <w:rPr>
          <w:rStyle w:val="Hervorhebung"/>
          <w:b w:val="0"/>
          <w:i/>
          <w:szCs w:val="24"/>
          <w:lang w:val="ru-RU"/>
        </w:rPr>
        <w:t>Машинный парк Costello Industries состоит исключительно из фрез Wirtgen. Помимо высокопроизводительных больших дорожных фрез (трех W 220 с</w:t>
      </w:r>
      <w:r w:rsidRPr="00776C64">
        <w:rPr>
          <w:rStyle w:val="Hervorhebung"/>
          <w:b w:val="0"/>
          <w:i/>
          <w:szCs w:val="24"/>
        </w:rPr>
        <w:t> </w:t>
      </w:r>
      <w:r w:rsidRPr="00776C64">
        <w:rPr>
          <w:rStyle w:val="Hervorhebung"/>
          <w:b w:val="0"/>
          <w:i/>
          <w:szCs w:val="24"/>
          <w:lang w:val="ru-RU"/>
        </w:rPr>
        <w:t>фрезерным барабаном 8 футов/2,5 м и четырех W 210 с фрезерным барабаном 7 футов 3 дюйма/2,2 м), компания-специалист по фрезерованию имеет в своем парке разнообразные малые дорожные фрезы различных поколений –</w:t>
      </w:r>
      <w:r w:rsidRPr="00776C64">
        <w:rPr>
          <w:rStyle w:val="Hervorhebung"/>
          <w:rFonts w:ascii="Times New Roman" w:hAnsi="Times New Roman"/>
          <w:b w:val="0"/>
          <w:i/>
          <w:sz w:val="16"/>
          <w:szCs w:val="24"/>
          <w:lang w:val="ru-RU"/>
        </w:rPr>
        <w:t xml:space="preserve"> </w:t>
      </w:r>
      <w:r w:rsidRPr="00776C64">
        <w:rPr>
          <w:rStyle w:val="Hervorhebung"/>
          <w:b w:val="0"/>
          <w:i/>
          <w:szCs w:val="24"/>
          <w:lang w:val="ru-RU"/>
        </w:rPr>
        <w:t>две W 500, четыре W 50 и одну W 50 DC.</w:t>
      </w:r>
    </w:p>
    <w:p w:rsidR="00776C64" w:rsidRPr="00776C64" w:rsidRDefault="00776C64">
      <w:pPr>
        <w:pStyle w:val="Text"/>
        <w:spacing w:line="276" w:lineRule="auto"/>
        <w:rPr>
          <w:rStyle w:val="Hervorhebung"/>
          <w:b w:val="0"/>
          <w:i/>
          <w:szCs w:val="24"/>
          <w:lang w:val="ru-RU"/>
        </w:rPr>
      </w:pPr>
    </w:p>
    <w:p w:rsidR="00776C64" w:rsidRPr="00776C64" w:rsidRDefault="00776C64">
      <w:pPr>
        <w:pStyle w:val="Text"/>
        <w:spacing w:line="280" w:lineRule="auto"/>
        <w:rPr>
          <w:szCs w:val="24"/>
          <w:lang w:val="ru-RU"/>
        </w:rPr>
      </w:pPr>
      <w:r w:rsidRPr="00776C64">
        <w:rPr>
          <w:rStyle w:val="Hervorhebung"/>
          <w:b w:val="0"/>
          <w:i/>
          <w:szCs w:val="24"/>
          <w:lang w:val="ru-RU"/>
        </w:rPr>
        <w:t xml:space="preserve">Джим Кук, руководитель машинного парка Costello, гордится своими холодными фрезами. «Wirtgen Group поставляет высококлассную продукцию. </w:t>
      </w:r>
      <w:r w:rsidRPr="00776C64">
        <w:rPr>
          <w:szCs w:val="24"/>
          <w:lang w:val="ru-RU"/>
        </w:rPr>
        <w:t>Можно не сомневаться, что перед поставкой машины каждая деталь прошла проверку. Когда фрезы поступают к нам, каждый болт в них затянут и маркирован соответствующим образом. Все детали перед сборкой проходят покраску. Все конструируется и производится на профессиональном уровне.» Внутреннее оборудование тоже организовано особенным образом, поскольку «электрические и гидравлические системы хорошо маркированы. Это очень помогает, когда разбираешься с проблемой. Мы можем прозвонить непосредственно каждый маркированный кабель в проводке. В других машинах шланги и кабели закрашены, что усложняет диагностику сбоев».</w:t>
      </w:r>
    </w:p>
    <w:p w:rsidR="00776C64" w:rsidRPr="00776C64" w:rsidRDefault="00776C64">
      <w:pPr>
        <w:pStyle w:val="Text"/>
        <w:spacing w:line="276" w:lineRule="auto"/>
        <w:rPr>
          <w:szCs w:val="24"/>
          <w:lang w:val="ru-RU"/>
        </w:rPr>
      </w:pPr>
    </w:p>
    <w:p w:rsidR="00776C64" w:rsidRPr="00776C64" w:rsidRDefault="00776C64">
      <w:pPr>
        <w:pStyle w:val="Text"/>
        <w:spacing w:line="280" w:lineRule="auto"/>
        <w:rPr>
          <w:szCs w:val="24"/>
          <w:lang w:val="ru-RU"/>
        </w:rPr>
      </w:pPr>
      <w:r w:rsidRPr="00776C64">
        <w:rPr>
          <w:rStyle w:val="Hervorhebung"/>
          <w:b w:val="0"/>
          <w:i/>
          <w:szCs w:val="24"/>
          <w:lang w:val="ru-RU"/>
        </w:rPr>
        <w:t>Тодд Недзвекас, имеющий опыт работы на фрезах различных производителей, дополняет: «Я прошел обучение в Wirtge</w:t>
      </w:r>
      <w:r w:rsidR="0090443B">
        <w:rPr>
          <w:rStyle w:val="Hervorhebung"/>
          <w:b w:val="0"/>
          <w:i/>
          <w:szCs w:val="24"/>
          <w:lang w:val="ru-RU"/>
        </w:rPr>
        <w:t>n и считаю, что их машины чрезвычайно</w:t>
      </w:r>
      <w:r w:rsidRPr="00776C64">
        <w:rPr>
          <w:rStyle w:val="Hervorhebung"/>
          <w:b w:val="0"/>
          <w:i/>
          <w:szCs w:val="24"/>
          <w:lang w:val="ru-RU"/>
        </w:rPr>
        <w:t xml:space="preserve"> удобны в эксплуатации. Кроме того, мы в любой момент получаем высококлассную поддержку от экспертов по эксплуатации и техников сервисной службы Wirtgen America. При любой проблеме мы звоним туда и они всегда на месте, чтобы помочь нам с диагностикой».</w:t>
      </w:r>
    </w:p>
    <w:p w:rsidR="00776C64" w:rsidRPr="00776C64" w:rsidRDefault="00776C64">
      <w:pPr>
        <w:rPr>
          <w:rStyle w:val="Hervorhebung"/>
          <w:rFonts w:ascii="Times New Roman" w:hAnsi="Times New Roman"/>
          <w:b w:val="0"/>
          <w:i/>
          <w:sz w:val="22"/>
          <w:szCs w:val="24"/>
          <w:lang w:val="ru-RU"/>
        </w:rPr>
      </w:pPr>
    </w:p>
    <w:p w:rsidR="00776C64" w:rsidRPr="00776C64" w:rsidRDefault="00776C64">
      <w:pPr>
        <w:pStyle w:val="Text"/>
        <w:spacing w:line="280" w:lineRule="auto"/>
        <w:rPr>
          <w:rStyle w:val="Hervorhebung"/>
          <w:i/>
          <w:szCs w:val="24"/>
          <w:lang w:val="ru-RU"/>
        </w:rPr>
      </w:pPr>
      <w:r w:rsidRPr="00776C64">
        <w:rPr>
          <w:rStyle w:val="Hervorhebung"/>
          <w:i/>
          <w:szCs w:val="24"/>
          <w:lang w:val="ru-RU"/>
        </w:rPr>
        <w:t>Высочайшие результаты благодаря регулярному техобслуживанию и</w:t>
      </w:r>
      <w:r w:rsidRPr="00776C64">
        <w:rPr>
          <w:rStyle w:val="Hervorhebung"/>
          <w:i/>
          <w:szCs w:val="24"/>
        </w:rPr>
        <w:t> </w:t>
      </w:r>
      <w:r w:rsidR="002B230A">
        <w:rPr>
          <w:rStyle w:val="Hervorhebung"/>
          <w:i/>
          <w:szCs w:val="24"/>
          <w:lang w:val="ru-RU"/>
        </w:rPr>
        <w:t>обучению работе на машинах.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rStyle w:val="Hervorhebung"/>
          <w:b w:val="0"/>
          <w:i/>
          <w:szCs w:val="24"/>
          <w:lang w:val="ru-RU"/>
        </w:rPr>
        <w:t xml:space="preserve">Обе малые дорожные фрезы W 500 проработали уже более 5000 часов. </w:t>
      </w:r>
      <w:r w:rsidRPr="00776C64">
        <w:rPr>
          <w:szCs w:val="24"/>
          <w:lang w:val="ru-RU"/>
        </w:rPr>
        <w:t>«Все</w:t>
      </w:r>
      <w:r w:rsidRPr="00776C64">
        <w:rPr>
          <w:szCs w:val="24"/>
        </w:rPr>
        <w:t> </w:t>
      </w:r>
      <w:r w:rsidRPr="00776C64">
        <w:rPr>
          <w:szCs w:val="24"/>
          <w:lang w:val="ru-RU"/>
        </w:rPr>
        <w:t>зависит от правильного ухода», – говорит Кук. «Если регулярно заменять ГСМ, следить за изнашиваемыми деталями и добросовестно выполнять соответствующее обслуживание, они работают чрезвычайно надежно.</w:t>
      </w:r>
    </w:p>
    <w:p w:rsidR="00776C64" w:rsidRPr="00776C64" w:rsidRDefault="00776C64">
      <w:pPr>
        <w:pStyle w:val="Text"/>
        <w:spacing w:line="280" w:lineRule="auto"/>
        <w:rPr>
          <w:szCs w:val="24"/>
          <w:lang w:val="ru-RU"/>
        </w:rPr>
      </w:pPr>
      <w:r w:rsidRPr="00776C64">
        <w:rPr>
          <w:rStyle w:val="Hervorhebung"/>
          <w:b w:val="0"/>
          <w:i/>
          <w:szCs w:val="24"/>
          <w:lang w:val="ru-RU"/>
        </w:rPr>
        <w:t>Не менее важно</w:t>
      </w:r>
      <w:r w:rsidRPr="00776C64">
        <w:rPr>
          <w:rStyle w:val="Hervorhebung"/>
          <w:i/>
          <w:szCs w:val="24"/>
          <w:lang w:val="ru-RU"/>
        </w:rPr>
        <w:t xml:space="preserve"> </w:t>
      </w:r>
      <w:r w:rsidRPr="00776C64">
        <w:rPr>
          <w:szCs w:val="24"/>
          <w:lang w:val="ru-RU"/>
        </w:rPr>
        <w:t xml:space="preserve">обучать операторов машин правильным технологиям и работам по ежедневному уходу на месте». Например, программа ежедневного техобслуживания в Costello включает также инспектирование машины по окончании фрезерования. «При необходимости Джим и его команда заботятся о том, чтобы вернуть машину в идеальное состояние», – говорит </w:t>
      </w:r>
      <w:r w:rsidR="006638A5" w:rsidRPr="006638A5">
        <w:rPr>
          <w:rStyle w:val="Hervorhebung"/>
          <w:b w:val="0"/>
          <w:szCs w:val="24"/>
          <w:lang w:val="ru-RU"/>
        </w:rPr>
        <w:t>Недзвекас</w:t>
      </w:r>
      <w:r w:rsidRPr="00776C64">
        <w:rPr>
          <w:szCs w:val="24"/>
          <w:lang w:val="ru-RU"/>
        </w:rPr>
        <w:t>.</w:t>
      </w:r>
    </w:p>
    <w:p w:rsidR="00776C64" w:rsidRPr="00776C64" w:rsidRDefault="00776C64">
      <w:pPr>
        <w:pStyle w:val="Text"/>
        <w:spacing w:line="276" w:lineRule="auto"/>
        <w:rPr>
          <w:szCs w:val="24"/>
          <w:lang w:val="ru-RU"/>
        </w:rPr>
      </w:pP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>Программа техобслуживания помогает продлить срок службы машин. «Мы всегда имеем точные сведения о том, сколько часов отработали машины, какие работы по техобслуживанию выполнены. И мы выполняем стандартные работы по периодическому техобслуживанию после 250, 500, 750 и 1000 часов эксплуатации», – отме</w:t>
      </w:r>
      <w:r w:rsidR="002B230A">
        <w:rPr>
          <w:szCs w:val="24"/>
          <w:lang w:val="ru-RU"/>
        </w:rPr>
        <w:t>чает Кук. «Такой интервал выдерживается</w:t>
      </w:r>
      <w:r w:rsidRPr="00776C64">
        <w:rPr>
          <w:szCs w:val="24"/>
          <w:lang w:val="ru-RU"/>
        </w:rPr>
        <w:t xml:space="preserve"> для всех машин, и обслуживание проходит в нашей собственной мастерской». Кроме того, регулярные тренинги в Wirtgen America помогает команде Costello постоянно расширять ноу-хау в отношении машин. «Помимо курса по электросистеме, мы также прошли курс по гидравлике», – говорит Кук. «На курсы направляются не только операторы, но и руководящий состав, при этом мы учимся друг у друга».</w:t>
      </w:r>
    </w:p>
    <w:p w:rsidR="00776C64" w:rsidRPr="005C5C78" w:rsidRDefault="00776C64">
      <w:pPr>
        <w:pStyle w:val="Text"/>
        <w:spacing w:line="280" w:lineRule="auto"/>
        <w:rPr>
          <w:rStyle w:val="Hervorhebung"/>
          <w:i/>
          <w:szCs w:val="24"/>
          <w:lang w:val="ru-RU"/>
        </w:rPr>
      </w:pPr>
      <w:r w:rsidRPr="00776C64">
        <w:rPr>
          <w:rStyle w:val="Hervorhebung"/>
          <w:i/>
          <w:szCs w:val="24"/>
          <w:lang w:val="ru-RU"/>
        </w:rPr>
        <w:t>Фрезы нового поколения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>Команда Costello уже знакома с несколькими поколениями фрез Wirtgen и способна оцени</w:t>
      </w:r>
      <w:r w:rsidR="002B230A">
        <w:rPr>
          <w:szCs w:val="24"/>
          <w:lang w:val="ru-RU"/>
        </w:rPr>
        <w:t>ть изменения, внесенные в конструкцию машин</w:t>
      </w:r>
      <w:r w:rsidRPr="00776C64">
        <w:rPr>
          <w:szCs w:val="24"/>
          <w:lang w:val="ru-RU"/>
        </w:rPr>
        <w:t xml:space="preserve"> за последние годы. Несмотря на то, что оборудование кабины оператора новейших моделей, таких как W 220, из-за компьютерных дисплеев, видеомониторов и освещения выглядит крайне сложным, команда Costello считает, что новые фрезы эксплуатировать легче.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 xml:space="preserve">«Ими однозначно легче управлять», – уверен Кук. «При сообщении об ошибке машина показывает человеку, где искать и как диагностировать ошибку. Она даже задает ряд вопросов, чтобы найти решение проблемы, </w:t>
      </w:r>
      <w:r w:rsidRPr="00776C64">
        <w:rPr>
          <w:rFonts w:ascii="Times New Roman" w:hAnsi="Times New Roman"/>
          <w:sz w:val="16"/>
          <w:szCs w:val="24"/>
          <w:lang w:val="ru-RU"/>
        </w:rPr>
        <w:t xml:space="preserve">– </w:t>
      </w:r>
      <w:r w:rsidRPr="00776C64">
        <w:rPr>
          <w:szCs w:val="24"/>
          <w:lang w:val="ru-RU"/>
        </w:rPr>
        <w:t>так фреза гораздо быстрее возвращается в строй». Прежде всего, новое поколение больших дорожных фрез Wirtgen обеспечивает улучшенное рабочее пространство, добавляет Кук. «W 220 имеет меньшую скорость холостого хода и три различных скорости фрезерного барабана. Она намного тише работает».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>Недзвекас добавляет: «Wirtgen действительно позаботилась об операторе, поскольку при повышенной производительности уровень шума теперь н</w:t>
      </w:r>
      <w:r w:rsidR="002B230A">
        <w:rPr>
          <w:szCs w:val="24"/>
          <w:lang w:val="ru-RU"/>
        </w:rPr>
        <w:t xml:space="preserve">амного ниже, а </w:t>
      </w:r>
      <w:r w:rsidR="002613E9" w:rsidRPr="00776C64">
        <w:rPr>
          <w:szCs w:val="24"/>
          <w:lang w:val="ru-RU"/>
        </w:rPr>
        <w:t xml:space="preserve">вакуумная режущая </w:t>
      </w:r>
      <w:r w:rsidR="002613E9">
        <w:rPr>
          <w:szCs w:val="24"/>
          <w:lang w:val="ru-RU"/>
        </w:rPr>
        <w:t>система пылеуудаления (VCS</w:t>
      </w:r>
      <w:r w:rsidR="002613E9" w:rsidRPr="002613E9">
        <w:rPr>
          <w:szCs w:val="24"/>
          <w:lang w:val="ru-RU"/>
        </w:rPr>
        <w:t xml:space="preserve"> - </w:t>
      </w:r>
      <w:r w:rsidR="002613E9" w:rsidRPr="00776C64">
        <w:rPr>
          <w:szCs w:val="24"/>
          <w:lang w:val="ru-RU"/>
        </w:rPr>
        <w:t>отсас</w:t>
      </w:r>
      <w:r w:rsidR="002613E9">
        <w:rPr>
          <w:szCs w:val="24"/>
          <w:lang w:val="ru-RU"/>
        </w:rPr>
        <w:t>ывающая запахи и мелкие частицы</w:t>
      </w:r>
      <w:r w:rsidR="002613E9" w:rsidRPr="002613E9">
        <w:rPr>
          <w:szCs w:val="24"/>
          <w:lang w:val="ru-RU"/>
        </w:rPr>
        <w:t>)</w:t>
      </w:r>
      <w:r w:rsidR="00AA3EE7">
        <w:rPr>
          <w:szCs w:val="24"/>
          <w:lang w:val="ru-RU"/>
        </w:rPr>
        <w:t xml:space="preserve"> </w:t>
      </w:r>
      <w:r w:rsidRPr="00776C64">
        <w:rPr>
          <w:szCs w:val="24"/>
          <w:lang w:val="ru-RU"/>
        </w:rPr>
        <w:t>однозначно помогает оператору».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lastRenderedPageBreak/>
        <w:t>Эргономика также впечатлила Кука. «То, как регулир</w:t>
      </w:r>
      <w:r w:rsidR="00A278D8">
        <w:rPr>
          <w:szCs w:val="24"/>
          <w:lang w:val="ru-RU"/>
        </w:rPr>
        <w:t>уются пульты управления и сиден</w:t>
      </w:r>
      <w:r w:rsidR="002613E9" w:rsidRPr="00776C64">
        <w:rPr>
          <w:szCs w:val="24"/>
          <w:lang w:val="ru-RU"/>
        </w:rPr>
        <w:t>и</w:t>
      </w:r>
      <w:r w:rsidRPr="00776C64">
        <w:rPr>
          <w:szCs w:val="24"/>
          <w:lang w:val="ru-RU"/>
        </w:rPr>
        <w:t>я, однозначно служит комфорту оператора. Когда проводишь по 14 часов в день в машине, разница ощутима.»</w:t>
      </w:r>
    </w:p>
    <w:p w:rsidR="00776C64" w:rsidRPr="00776C64" w:rsidRDefault="00776C64">
      <w:pPr>
        <w:pStyle w:val="Text"/>
        <w:spacing w:line="300" w:lineRule="exact"/>
        <w:rPr>
          <w:b/>
          <w:szCs w:val="24"/>
          <w:lang w:val="ru-RU"/>
        </w:rPr>
      </w:pPr>
      <w:r w:rsidRPr="00776C64">
        <w:rPr>
          <w:b/>
          <w:szCs w:val="24"/>
          <w:lang w:val="ru-RU"/>
        </w:rPr>
        <w:t>Оптимизированный обзор для любых видов работ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>«Из-за освещения по всему периметру может показаться, что это не фреза, а</w:t>
      </w:r>
      <w:r w:rsidRPr="00776C64">
        <w:rPr>
          <w:szCs w:val="24"/>
        </w:rPr>
        <w:t> </w:t>
      </w:r>
      <w:r w:rsidRPr="00776C64">
        <w:rPr>
          <w:szCs w:val="24"/>
          <w:lang w:val="ru-RU"/>
        </w:rPr>
        <w:t xml:space="preserve">НЛО», – шутит Недзвекас. «Большая часть нашей работы выполняется ночью, </w:t>
      </w:r>
      <w:bookmarkStart w:id="0" w:name="_GoBack"/>
      <w:bookmarkEnd w:id="0"/>
      <w:r w:rsidRPr="00776C64">
        <w:rPr>
          <w:szCs w:val="24"/>
          <w:lang w:val="ru-RU"/>
        </w:rPr>
        <w:t>дисплеи инструментов и система освещения отличные – органы управления четко видны и вокруг машины все оптимально освещено».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>«Осиная талия» W 220 обеспечивает оператору улучшенный обзор пространства между передней частью фрезерной камеры и передней гусеничной тележкой. Все, что человеку обычно не видно, показывают камеры: «Мониторы в кабине оператора отображают для нас конец погрузочного конвейера и хвостовую часть машины», – поясняет Кук. «Это значительно помогает оператору с точки зрения производительности и безопасности. Оператор лучше контролирует погрузку, поскольку ему четко видно, что попадает в грузовик. Обзор погрузочного конвейера особенно ограничен на поворотах. А при помощи камеры можно идеально следить за материалом и грузовым отсеком грузовика».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>При заднем ходе камера также отображает, что находится за машиной, например, проезжающие машины или люди. Это повышает безопасность на стройплощадке, и обеспечивает дополнительное подспорье, кроме указаний наземного персонала. «Камера, таким об</w:t>
      </w:r>
      <w:r w:rsidR="00A278D8">
        <w:rPr>
          <w:szCs w:val="24"/>
          <w:lang w:val="ru-RU"/>
        </w:rPr>
        <w:t>разом, значительно сокращает «мертвую</w:t>
      </w:r>
      <w:r w:rsidRPr="00776C64">
        <w:rPr>
          <w:szCs w:val="24"/>
          <w:lang w:val="ru-RU"/>
        </w:rPr>
        <w:t xml:space="preserve"> зону», – говорит Недзвекас. </w:t>
      </w:r>
    </w:p>
    <w:p w:rsidR="00776C64" w:rsidRPr="00776C64" w:rsidRDefault="00776C64">
      <w:pPr>
        <w:pStyle w:val="Text"/>
        <w:spacing w:line="300" w:lineRule="exact"/>
        <w:rPr>
          <w:szCs w:val="24"/>
          <w:lang w:val="ru-RU"/>
        </w:rPr>
      </w:pPr>
      <w:r w:rsidRPr="00776C64">
        <w:rPr>
          <w:b/>
          <w:szCs w:val="24"/>
          <w:lang w:val="ru-RU"/>
        </w:rPr>
        <w:t xml:space="preserve">Costello: ноу-хау и ведущие технологии фрезерования в основе успеха </w:t>
      </w:r>
    </w:p>
    <w:p w:rsidR="00776C64" w:rsidRPr="00776C64" w:rsidRDefault="00776C64">
      <w:pPr>
        <w:pStyle w:val="Text"/>
        <w:spacing w:after="240" w:line="300" w:lineRule="exact"/>
        <w:rPr>
          <w:szCs w:val="24"/>
          <w:lang w:val="ru-RU"/>
        </w:rPr>
      </w:pPr>
      <w:r w:rsidRPr="00776C64">
        <w:rPr>
          <w:szCs w:val="24"/>
          <w:lang w:val="ru-RU"/>
        </w:rPr>
        <w:t>Более чем столетний опыт фрезерования позволяет руководству Costello четко выделить самое важное. В конце концов, на протяжении вот уже трех поколений успех компании основывается на впечатляющем качестве работ, выполняемых при помощи высококачественных продуктов, технологий и услуг. Джим Кук имеет по этому поводу четкое мнение: «Для меня фрезы Wirtgen – самые лучшие</w:t>
      </w:r>
      <w:r w:rsidRPr="00776C64">
        <w:rPr>
          <w:szCs w:val="24"/>
        </w:rPr>
        <w:t> </w:t>
      </w:r>
      <w:r w:rsidRPr="00776C64">
        <w:rPr>
          <w:szCs w:val="24"/>
          <w:lang w:val="ru-RU"/>
        </w:rPr>
        <w:t>машины».</w:t>
      </w:r>
    </w:p>
    <w:p w:rsidR="00776C64" w:rsidRPr="00776C64" w:rsidRDefault="00776C64">
      <w:pPr>
        <w:pStyle w:val="Text"/>
        <w:rPr>
          <w:szCs w:val="24"/>
          <w:lang w:val="ru-RU"/>
        </w:rPr>
      </w:pPr>
      <w:r w:rsidRPr="00776C64">
        <w:rPr>
          <w:szCs w:val="24"/>
          <w:lang w:val="ru-RU"/>
        </w:rPr>
        <w:br w:type="page"/>
      </w:r>
    </w:p>
    <w:p w:rsidR="00776C64" w:rsidRPr="00776C64" w:rsidRDefault="00776C64">
      <w:pPr>
        <w:pStyle w:val="HeadlineFotos"/>
        <w:spacing w:line="280" w:lineRule="auto"/>
        <w:rPr>
          <w:szCs w:val="24"/>
          <w:lang w:val="ru-RU"/>
        </w:rPr>
      </w:pPr>
      <w:r w:rsidRPr="00776C64">
        <w:rPr>
          <w:szCs w:val="24"/>
          <w:lang w:val="ru-RU"/>
        </w:rPr>
        <w:lastRenderedPageBreak/>
        <w:t>Фотографии: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776C64" w:rsidRPr="002613E9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76C64" w:rsidRPr="00776C64" w:rsidRDefault="005C5C78">
            <w:pPr>
              <w:rPr>
                <w:szCs w:val="24"/>
                <w:lang w:val="ru-RU"/>
              </w:rPr>
            </w:pPr>
            <w:r w:rsidRPr="00776C64">
              <w:rPr>
                <w:noProof/>
                <w:szCs w:val="24"/>
              </w:rPr>
              <w:drawing>
                <wp:inline distT="0" distB="0" distL="0" distR="0">
                  <wp:extent cx="2667015" cy="1696720"/>
                  <wp:effectExtent l="0" t="0" r="0" b="0"/>
                  <wp:docPr id="1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15" cy="16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6C64" w:rsidRPr="00776C64" w:rsidRDefault="00776C64">
            <w:pPr>
              <w:pStyle w:val="berschrift3"/>
              <w:rPr>
                <w:lang w:val="ru-RU"/>
              </w:rPr>
            </w:pPr>
            <w:r w:rsidRPr="00776C64">
              <w:rPr>
                <w:lang w:val="ru-RU"/>
              </w:rPr>
              <w:t>W220_00698</w:t>
            </w:r>
          </w:p>
          <w:p w:rsidR="00776C64" w:rsidRPr="00776C64" w:rsidRDefault="00776C64">
            <w:pPr>
              <w:pStyle w:val="Text"/>
              <w:jc w:val="left"/>
              <w:rPr>
                <w:szCs w:val="24"/>
                <w:lang w:val="ru-RU"/>
              </w:rPr>
            </w:pPr>
            <w:r w:rsidRPr="00776C64">
              <w:rPr>
                <w:sz w:val="20"/>
                <w:szCs w:val="24"/>
                <w:lang w:val="ru-RU"/>
              </w:rPr>
              <w:t>Дизельный двигатель на 777 лошадиных сил делает большую дорожную фрезу Wirtgen W 220 настоящим силачом. Зависящее от температуры двигателя число оборотов вентилятора обеспечивает при этом низкое энергопотребление и низкий уровень шума. Для получения идеальных результатов фрезерования при изменяющихся условиях оператор может выбрать одну из трех скоростей вращения фрезерного барабана.</w:t>
            </w:r>
          </w:p>
        </w:tc>
      </w:tr>
    </w:tbl>
    <w:p w:rsidR="00776C64" w:rsidRPr="00776C64" w:rsidRDefault="00776C64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776C64" w:rsidRPr="002613E9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76C64" w:rsidRPr="00776C64" w:rsidRDefault="005C5C78">
            <w:pPr>
              <w:rPr>
                <w:szCs w:val="24"/>
                <w:lang w:val="ru-RU"/>
              </w:rPr>
            </w:pPr>
            <w:r w:rsidRPr="00776C64">
              <w:rPr>
                <w:noProof/>
                <w:szCs w:val="24"/>
              </w:rPr>
              <w:drawing>
                <wp:inline distT="0" distB="0" distL="0" distR="0">
                  <wp:extent cx="2592705" cy="1728470"/>
                  <wp:effectExtent l="0" t="0" r="0" b="5080"/>
                  <wp:docPr id="10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705" cy="172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6C64" w:rsidRPr="00776C64" w:rsidRDefault="00776C64">
            <w:pPr>
              <w:pStyle w:val="berschrift3"/>
              <w:rPr>
                <w:lang w:val="ru-RU"/>
              </w:rPr>
            </w:pPr>
            <w:r w:rsidRPr="00776C64">
              <w:rPr>
                <w:lang w:val="ru-RU"/>
              </w:rPr>
              <w:t>W220_00707</w:t>
            </w:r>
          </w:p>
          <w:p w:rsidR="00776C64" w:rsidRPr="00776C64" w:rsidRDefault="00776C64">
            <w:pPr>
              <w:pStyle w:val="Text"/>
              <w:jc w:val="left"/>
              <w:rPr>
                <w:szCs w:val="24"/>
                <w:lang w:val="ru-RU"/>
              </w:rPr>
            </w:pPr>
            <w:r w:rsidRPr="00776C64">
              <w:rPr>
                <w:sz w:val="20"/>
                <w:szCs w:val="24"/>
                <w:lang w:val="ru-RU"/>
              </w:rPr>
              <w:t>Малые габариты шасси W 220 обеспечивают оператору оптимальный обзор пространства между передней частью фрезерной камеры и передней гусеничной тележкой.</w:t>
            </w:r>
          </w:p>
        </w:tc>
      </w:tr>
    </w:tbl>
    <w:p w:rsidR="00776C64" w:rsidRPr="00776C64" w:rsidRDefault="00776C64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776C64" w:rsidRPr="002613E9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76C64" w:rsidRPr="00776C64" w:rsidRDefault="005C5C78">
            <w:pPr>
              <w:rPr>
                <w:szCs w:val="24"/>
                <w:lang w:val="ru-RU"/>
              </w:rPr>
            </w:pPr>
            <w:r w:rsidRPr="00776C64">
              <w:rPr>
                <w:noProof/>
                <w:szCs w:val="24"/>
              </w:rPr>
              <w:drawing>
                <wp:inline distT="0" distB="0" distL="0" distR="0">
                  <wp:extent cx="2646062" cy="1601470"/>
                  <wp:effectExtent l="0" t="0" r="1905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062" cy="160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6C64" w:rsidRPr="00776C64" w:rsidRDefault="00776C64">
            <w:pPr>
              <w:pStyle w:val="berschrift3"/>
              <w:rPr>
                <w:lang w:val="ru-RU"/>
              </w:rPr>
            </w:pPr>
            <w:r w:rsidRPr="00776C64">
              <w:rPr>
                <w:lang w:val="ru-RU"/>
              </w:rPr>
              <w:t>W220_00691</w:t>
            </w:r>
          </w:p>
          <w:p w:rsidR="00776C64" w:rsidRPr="00776C64" w:rsidRDefault="00776C64">
            <w:pPr>
              <w:pStyle w:val="Text"/>
              <w:jc w:val="left"/>
              <w:rPr>
                <w:szCs w:val="24"/>
                <w:lang w:val="ru-RU"/>
              </w:rPr>
            </w:pPr>
            <w:r w:rsidRPr="00776C64">
              <w:rPr>
                <w:sz w:val="20"/>
                <w:szCs w:val="24"/>
                <w:lang w:val="ru-RU"/>
              </w:rPr>
              <w:t>Благодаря освещению по всему периметру фрезерование на Wirtgen W 220 в ночное время не представляет собой проблемы. Кроме прочего, дорожный строитель постоянно имеет четкий обзор корпуса фрезерного барабана и хорошую просматриваемость результатов фрезерования.</w:t>
            </w:r>
          </w:p>
        </w:tc>
      </w:tr>
    </w:tbl>
    <w:p w:rsidR="00776C64" w:rsidRPr="00776C64" w:rsidRDefault="00776C64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776C64" w:rsidRPr="002613E9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76C64" w:rsidRPr="00776C64" w:rsidRDefault="005C5C78">
            <w:pPr>
              <w:rPr>
                <w:szCs w:val="24"/>
                <w:lang w:val="ru-RU"/>
              </w:rPr>
            </w:pPr>
            <w:r w:rsidRPr="00776C64">
              <w:rPr>
                <w:noProof/>
                <w:szCs w:val="24"/>
              </w:rPr>
              <w:lastRenderedPageBreak/>
              <w:drawing>
                <wp:inline distT="0" distB="0" distL="0" distR="0">
                  <wp:extent cx="2564659" cy="1696720"/>
                  <wp:effectExtent l="0" t="0" r="7620" b="0"/>
                  <wp:docPr id="8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659" cy="169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6C64" w:rsidRPr="00776C64" w:rsidRDefault="00776C64">
            <w:pPr>
              <w:pStyle w:val="berschrift3"/>
              <w:rPr>
                <w:lang w:val="ru-RU"/>
              </w:rPr>
            </w:pPr>
            <w:r w:rsidRPr="00776C64">
              <w:rPr>
                <w:lang w:val="ru-RU"/>
              </w:rPr>
              <w:t>W220_00686</w:t>
            </w:r>
          </w:p>
          <w:p w:rsidR="00776C64" w:rsidRPr="00776C64" w:rsidRDefault="00295C3E">
            <w:pPr>
              <w:pStyle w:val="Text"/>
              <w:jc w:val="left"/>
              <w:rPr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Круговое</w:t>
            </w:r>
            <w:r w:rsidR="00776C64" w:rsidRPr="00776C64">
              <w:rPr>
                <w:sz w:val="20"/>
                <w:szCs w:val="24"/>
                <w:lang w:val="ru-RU"/>
              </w:rPr>
              <w:t xml:space="preserve"> освещение машины и инструментов позволяет настраивать отдельные параметры на панели управления системой нивели</w:t>
            </w:r>
            <w:r>
              <w:rPr>
                <w:sz w:val="20"/>
                <w:szCs w:val="24"/>
                <w:lang w:val="ru-RU"/>
              </w:rPr>
              <w:t>рования Wirtgen LEVEL PRO как при дневном свете</w:t>
            </w:r>
            <w:r w:rsidR="00776C64" w:rsidRPr="00776C64">
              <w:rPr>
                <w:sz w:val="20"/>
                <w:szCs w:val="24"/>
                <w:lang w:val="ru-RU"/>
              </w:rPr>
              <w:t>.</w:t>
            </w:r>
          </w:p>
        </w:tc>
      </w:tr>
    </w:tbl>
    <w:p w:rsidR="00776C64" w:rsidRPr="00776C64" w:rsidRDefault="00776C64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776C64" w:rsidRPr="00776C64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776C64" w:rsidRPr="00776C64" w:rsidRDefault="005C5C78">
            <w:pPr>
              <w:rPr>
                <w:szCs w:val="24"/>
                <w:lang w:val="ru-RU"/>
              </w:rPr>
            </w:pPr>
            <w:r w:rsidRPr="00776C64">
              <w:rPr>
                <w:noProof/>
                <w:szCs w:val="24"/>
              </w:rPr>
              <w:drawing>
                <wp:inline distT="0" distB="0" distL="0" distR="0">
                  <wp:extent cx="2642870" cy="1761913"/>
                  <wp:effectExtent l="0" t="0" r="5080" b="0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761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6C64" w:rsidRPr="00776C64" w:rsidRDefault="00776C64">
            <w:pPr>
              <w:pStyle w:val="berschrift3"/>
              <w:rPr>
                <w:lang w:val="ru-RU"/>
              </w:rPr>
            </w:pPr>
            <w:r w:rsidRPr="00776C64">
              <w:rPr>
                <w:lang w:val="ru-RU"/>
              </w:rPr>
              <w:t>W220_00693</w:t>
            </w:r>
          </w:p>
          <w:p w:rsidR="00776C64" w:rsidRPr="00776C64" w:rsidRDefault="00776C64">
            <w:pPr>
              <w:pStyle w:val="Text"/>
              <w:jc w:val="left"/>
              <w:rPr>
                <w:szCs w:val="24"/>
                <w:lang w:val="ru-RU"/>
              </w:rPr>
            </w:pPr>
            <w:r w:rsidRPr="00776C64">
              <w:rPr>
                <w:sz w:val="20"/>
                <w:szCs w:val="24"/>
                <w:lang w:val="ru-RU"/>
              </w:rPr>
              <w:t>У оператора фрезы эффективно каждое движение – в W 220 Wirtgen за это отвечают наглядно расположенные и эргономичные элементы управления с задней подсветкой. Это облегчает работу, предотвращает накопление усталости и повышает производительность.</w:t>
            </w:r>
          </w:p>
        </w:tc>
      </w:tr>
    </w:tbl>
    <w:p w:rsidR="00776C64" w:rsidRPr="00776C64" w:rsidRDefault="00776C64">
      <w:pPr>
        <w:pStyle w:val="Text"/>
        <w:rPr>
          <w:szCs w:val="24"/>
        </w:rPr>
      </w:pPr>
    </w:p>
    <w:p w:rsidR="006922B7" w:rsidRPr="002657E9" w:rsidRDefault="006922B7" w:rsidP="006922B7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6922B7" w:rsidRPr="002657E9" w:rsidRDefault="006922B7" w:rsidP="006922B7">
      <w:pPr>
        <w:pStyle w:val="Text"/>
        <w:rPr>
          <w:u w:val="single"/>
          <w:lang w:val="ru-RU"/>
        </w:rPr>
      </w:pPr>
    </w:p>
    <w:p w:rsidR="006922B7" w:rsidRPr="002657E9" w:rsidRDefault="006922B7" w:rsidP="006922B7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6922B7" w:rsidTr="007A57BF"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6922B7" w:rsidRPr="004527D9" w:rsidRDefault="006922B7" w:rsidP="007A57BF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6922B7" w:rsidRPr="002613E9" w:rsidRDefault="006922B7" w:rsidP="007A57BF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2613E9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6922B7" w:rsidRPr="002613E9" w:rsidRDefault="006922B7" w:rsidP="007A57BF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2613E9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6922B7" w:rsidRPr="002613E9" w:rsidRDefault="006922B7" w:rsidP="007A57BF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2613E9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2613E9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2613E9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6922B7" w:rsidRPr="002613E9" w:rsidRDefault="006922B7" w:rsidP="007A57BF">
            <w:pPr>
              <w:pStyle w:val="Text"/>
              <w:rPr>
                <w:lang w:val="ru-RU"/>
              </w:rPr>
            </w:pPr>
            <w:r>
              <w:t>Reinhard</w:t>
            </w:r>
            <w:r w:rsidRPr="002613E9">
              <w:rPr>
                <w:lang w:val="ru-RU"/>
              </w:rPr>
              <w:t>-</w:t>
            </w:r>
            <w:r>
              <w:t>Wirtgen</w:t>
            </w:r>
            <w:r w:rsidRPr="002613E9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2613E9">
              <w:rPr>
                <w:lang w:val="ru-RU"/>
              </w:rPr>
              <w:t>ß</w:t>
            </w:r>
            <w:r>
              <w:t>e</w:t>
            </w:r>
            <w:r w:rsidRPr="002613E9">
              <w:rPr>
                <w:lang w:val="ru-RU"/>
              </w:rPr>
              <w:t xml:space="preserve"> 2</w:t>
            </w:r>
          </w:p>
          <w:p w:rsidR="006922B7" w:rsidRDefault="006922B7" w:rsidP="007A57BF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6922B7" w:rsidRDefault="006922B7" w:rsidP="007A57BF">
            <w:pPr>
              <w:pStyle w:val="Text"/>
            </w:pPr>
            <w:r>
              <w:t>Deutschland</w:t>
            </w:r>
          </w:p>
          <w:p w:rsidR="006922B7" w:rsidRDefault="006922B7" w:rsidP="007A57BF">
            <w:pPr>
              <w:pStyle w:val="Text"/>
            </w:pPr>
          </w:p>
          <w:p w:rsidR="006922B7" w:rsidRDefault="006922B7" w:rsidP="007A57BF">
            <w:pPr>
              <w:pStyle w:val="Text"/>
            </w:pPr>
            <w:r>
              <w:t>Telefon:   +49 (0) 2645 131 – 0</w:t>
            </w:r>
          </w:p>
          <w:p w:rsidR="006922B7" w:rsidRDefault="006922B7" w:rsidP="007A57BF">
            <w:pPr>
              <w:pStyle w:val="Text"/>
            </w:pPr>
            <w:r>
              <w:t>Telefax:   +49 (0) 2645 131 – 499</w:t>
            </w:r>
          </w:p>
          <w:p w:rsidR="006922B7" w:rsidRDefault="006922B7" w:rsidP="007A57BF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6922B7" w:rsidRPr="00D166AC" w:rsidRDefault="006922B7" w:rsidP="007A57BF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6922B7" w:rsidRPr="0034191A" w:rsidRDefault="006922B7" w:rsidP="007A57BF">
            <w:pPr>
              <w:pStyle w:val="Text"/>
            </w:pPr>
          </w:p>
        </w:tc>
      </w:tr>
    </w:tbl>
    <w:p w:rsidR="00776C64" w:rsidRPr="00776C64" w:rsidRDefault="00776C64" w:rsidP="00E74015">
      <w:pPr>
        <w:autoSpaceDE w:val="0"/>
        <w:autoSpaceDN w:val="0"/>
        <w:adjustRightInd w:val="0"/>
        <w:rPr>
          <w:szCs w:val="24"/>
          <w:lang w:val="ru-RU"/>
        </w:rPr>
      </w:pPr>
    </w:p>
    <w:sectPr w:rsidR="00776C64" w:rsidRPr="00776C64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58" w:rsidRPr="00776C64" w:rsidRDefault="00D30D58">
      <w:pPr>
        <w:rPr>
          <w:szCs w:val="24"/>
        </w:rPr>
      </w:pPr>
      <w:r w:rsidRPr="00776C64">
        <w:rPr>
          <w:szCs w:val="24"/>
        </w:rPr>
        <w:separator/>
      </w:r>
    </w:p>
  </w:endnote>
  <w:endnote w:type="continuationSeparator" w:id="0">
    <w:p w:rsidR="00D30D58" w:rsidRPr="00776C64" w:rsidRDefault="00D30D58">
      <w:pPr>
        <w:rPr>
          <w:szCs w:val="24"/>
        </w:rPr>
      </w:pPr>
      <w:r w:rsidRPr="00776C64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776C64" w:rsidRPr="00776C64">
      <w:trPr>
        <w:trHeight w:hRule="exact" w:val="227"/>
      </w:trPr>
      <w:tc>
        <w:tcPr>
          <w:tcW w:w="8364" w:type="dxa"/>
        </w:tcPr>
        <w:p w:rsidR="00776C64" w:rsidRPr="00776C64" w:rsidRDefault="00776C64">
          <w:pPr>
            <w:pStyle w:val="Kolumnentitel"/>
            <w:rPr>
              <w:szCs w:val="24"/>
            </w:rPr>
          </w:pPr>
          <w:r w:rsidRPr="00776C64">
            <w:rPr>
              <w:rStyle w:val="Platzhaltertext"/>
              <w:szCs w:val="24"/>
            </w:rPr>
            <w:t xml:space="preserve">     </w:t>
          </w:r>
        </w:p>
      </w:tc>
      <w:tc>
        <w:tcPr>
          <w:tcW w:w="1160" w:type="dxa"/>
        </w:tcPr>
        <w:p w:rsidR="00776C64" w:rsidRPr="00776C64" w:rsidRDefault="00776C64">
          <w:pPr>
            <w:pStyle w:val="Seitenzahlen"/>
            <w:rPr>
              <w:szCs w:val="24"/>
            </w:rPr>
          </w:pPr>
          <w:r w:rsidRPr="00776C64">
            <w:rPr>
              <w:szCs w:val="24"/>
            </w:rPr>
            <w:fldChar w:fldCharType="begin"/>
          </w:r>
          <w:r w:rsidRPr="00776C64">
            <w:rPr>
              <w:szCs w:val="24"/>
            </w:rPr>
            <w:instrText xml:space="preserve"> PAGE \# "00"</w:instrText>
          </w:r>
          <w:r w:rsidRPr="00776C64">
            <w:rPr>
              <w:szCs w:val="24"/>
            </w:rPr>
            <w:fldChar w:fldCharType="separate"/>
          </w:r>
          <w:r w:rsidR="002613E9">
            <w:rPr>
              <w:noProof/>
              <w:szCs w:val="24"/>
            </w:rPr>
            <w:t>03</w:t>
          </w:r>
          <w:r w:rsidRPr="00776C64">
            <w:rPr>
              <w:szCs w:val="24"/>
            </w:rPr>
            <w:fldChar w:fldCharType="end"/>
          </w:r>
        </w:p>
      </w:tc>
    </w:tr>
  </w:tbl>
  <w:p w:rsidR="00776C64" w:rsidRPr="00776C64" w:rsidRDefault="005C5C78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1B5E7D3" id="Rechteck 12" o:spid="_x0000_s1026" style="position:absolute;margin-left:59.55pt;margin-top:802.3pt;width:476.2pt;height:1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776C64" w:rsidRPr="00776C64">
      <w:tc>
        <w:tcPr>
          <w:tcW w:w="9664" w:type="dxa"/>
        </w:tcPr>
        <w:p w:rsidR="00776C64" w:rsidRPr="00776C64" w:rsidRDefault="00776C64">
          <w:pPr>
            <w:pStyle w:val="Fuzeile"/>
            <w:spacing w:before="96" w:after="96"/>
            <w:rPr>
              <w:szCs w:val="24"/>
            </w:rPr>
          </w:pPr>
          <w:r w:rsidRPr="00776C64">
            <w:rPr>
              <w:rStyle w:val="Hervorhebung"/>
              <w:i/>
              <w:noProof/>
              <w:szCs w:val="24"/>
            </w:rPr>
            <w:t>WIRTGEN GmbH</w:t>
          </w:r>
          <w:r w:rsidRPr="00776C64">
            <w:rPr>
              <w:noProof/>
              <w:szCs w:val="24"/>
            </w:rPr>
            <w:t xml:space="preserve"> · Reinhard-Wirtgen-Str. 2 · D-53578 Windhagen · T:</w:t>
          </w:r>
          <w:r w:rsidRPr="00776C64">
            <w:rPr>
              <w:szCs w:val="24"/>
            </w:rPr>
            <w:t xml:space="preserve"> +49 26 45 / 131 0</w:t>
          </w:r>
        </w:p>
      </w:tc>
    </w:tr>
  </w:tbl>
  <w:p w:rsidR="00776C64" w:rsidRPr="00776C64" w:rsidRDefault="005C5C78">
    <w:pPr>
      <w:pStyle w:val="Fu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022B6E08" id="Rechteck 6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58" w:rsidRPr="00776C64" w:rsidRDefault="00D30D58">
      <w:pPr>
        <w:rPr>
          <w:szCs w:val="24"/>
        </w:rPr>
      </w:pPr>
      <w:r w:rsidRPr="00776C64">
        <w:rPr>
          <w:szCs w:val="24"/>
        </w:rPr>
        <w:separator/>
      </w:r>
    </w:p>
  </w:footnote>
  <w:footnote w:type="continuationSeparator" w:id="0">
    <w:p w:rsidR="00D30D58" w:rsidRPr="00776C64" w:rsidRDefault="00D30D58">
      <w:pPr>
        <w:rPr>
          <w:szCs w:val="24"/>
        </w:rPr>
      </w:pPr>
      <w:r w:rsidRPr="00776C64"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C64" w:rsidRPr="00776C64" w:rsidRDefault="00776C64">
    <w:pPr>
      <w:pStyle w:val="Kopfzeile"/>
      <w:rPr>
        <w:noProof/>
        <w:sz w:val="14"/>
        <w:szCs w:val="24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9"/>
    </w:tblGrid>
    <w:tr w:rsidR="00776C64" w:rsidRPr="00776C64">
      <w:trPr>
        <w:trHeight w:hRule="exact" w:val="510"/>
      </w:trPr>
      <w:tc>
        <w:tcPr>
          <w:tcW w:w="3439" w:type="dxa"/>
        </w:tcPr>
        <w:p w:rsidR="00776C64" w:rsidRPr="00776C64" w:rsidRDefault="00776C64">
          <w:pPr>
            <w:pStyle w:val="Titel"/>
            <w:jc w:val="right"/>
            <w:rPr>
              <w:sz w:val="32"/>
              <w:szCs w:val="24"/>
            </w:rPr>
          </w:pPr>
          <w:r w:rsidRPr="00776C64">
            <w:rPr>
              <w:noProof/>
              <w:sz w:val="32"/>
              <w:szCs w:val="24"/>
            </w:rPr>
            <w:t xml:space="preserve">PRESS </w:t>
          </w:r>
          <w:r w:rsidRPr="00776C64">
            <w:rPr>
              <w:noProof/>
              <w:sz w:val="6"/>
              <w:szCs w:val="24"/>
            </w:rPr>
            <w:t xml:space="preserve"> </w:t>
          </w:r>
          <w:r w:rsidRPr="00776C64">
            <w:rPr>
              <w:noProof/>
              <w:sz w:val="32"/>
              <w:szCs w:val="24"/>
            </w:rPr>
            <w:t>RELEASE</w:t>
          </w:r>
        </w:p>
      </w:tc>
    </w:tr>
  </w:tbl>
  <w:p w:rsidR="00776C64" w:rsidRPr="00776C64" w:rsidRDefault="005C5C78">
    <w:pPr>
      <w:pStyle w:val="Kopfzeile"/>
      <w:rPr>
        <w:sz w:val="14"/>
        <w:szCs w:val="24"/>
      </w:rPr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0" t="0" r="0" b="0"/>
          <wp:wrapNone/>
          <wp:docPr id="3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0" t="0" r="0" b="0"/>
          <wp:wrapNone/>
          <wp:docPr id="2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0" t="0" r="0" b="0"/>
              <wp:wrapNone/>
              <wp:docPr id="11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034FD21" id="Rechteck 11" o:spid="_x0000_s1026" style="position:absolute;margin-left:59.55pt;margin-top:55.3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" fillcolor="#41535d" stroked="f" strokeweight="2pt">
              <v:path arrowok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C64" w:rsidRPr="00776C64" w:rsidRDefault="005C5C78">
    <w:pPr>
      <w:pStyle w:val="Kopfzeile"/>
      <w:rPr>
        <w:szCs w:val="24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44E9EBE" id="Rechteck 5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snapToGrid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napToGrid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500pt;height:1500pt" o:bullet="t">
        <v:imagedata r:id="rId1" o:title=""/>
      </v:shape>
    </w:pict>
  </w:numPicBullet>
  <w:numPicBullet w:numPicBulletId="1">
    <w:pict>
      <v:shape id="_x0000_i1055" type="#_x0000_t75" style="width:7.5pt;height:7.5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58"/>
    <w:rsid w:val="00000E6F"/>
    <w:rsid w:val="00002A0B"/>
    <w:rsid w:val="00042106"/>
    <w:rsid w:val="00046BD8"/>
    <w:rsid w:val="0005285B"/>
    <w:rsid w:val="00066D09"/>
    <w:rsid w:val="000735A5"/>
    <w:rsid w:val="0009665C"/>
    <w:rsid w:val="000C31D2"/>
    <w:rsid w:val="000C39D1"/>
    <w:rsid w:val="000D27C7"/>
    <w:rsid w:val="000D7B8E"/>
    <w:rsid w:val="00103205"/>
    <w:rsid w:val="00103D88"/>
    <w:rsid w:val="0012026F"/>
    <w:rsid w:val="00127317"/>
    <w:rsid w:val="00132055"/>
    <w:rsid w:val="00134648"/>
    <w:rsid w:val="0013571B"/>
    <w:rsid w:val="0014683F"/>
    <w:rsid w:val="00164650"/>
    <w:rsid w:val="00181A1E"/>
    <w:rsid w:val="00182969"/>
    <w:rsid w:val="00185CB2"/>
    <w:rsid w:val="00196923"/>
    <w:rsid w:val="001B16BB"/>
    <w:rsid w:val="001C09BC"/>
    <w:rsid w:val="0023151B"/>
    <w:rsid w:val="00232040"/>
    <w:rsid w:val="002420FE"/>
    <w:rsid w:val="00244981"/>
    <w:rsid w:val="00253A2E"/>
    <w:rsid w:val="002613E9"/>
    <w:rsid w:val="00263758"/>
    <w:rsid w:val="002844EF"/>
    <w:rsid w:val="00295C3E"/>
    <w:rsid w:val="0029634D"/>
    <w:rsid w:val="002B0E91"/>
    <w:rsid w:val="002B0F5D"/>
    <w:rsid w:val="002B230A"/>
    <w:rsid w:val="002C166A"/>
    <w:rsid w:val="002E765F"/>
    <w:rsid w:val="002F108B"/>
    <w:rsid w:val="002F62E7"/>
    <w:rsid w:val="00333A56"/>
    <w:rsid w:val="0034191A"/>
    <w:rsid w:val="00343CC7"/>
    <w:rsid w:val="003643EA"/>
    <w:rsid w:val="00384A08"/>
    <w:rsid w:val="00391063"/>
    <w:rsid w:val="003A753A"/>
    <w:rsid w:val="003D486D"/>
    <w:rsid w:val="003E1CB6"/>
    <w:rsid w:val="003E3CF6"/>
    <w:rsid w:val="003E759F"/>
    <w:rsid w:val="003F3E12"/>
    <w:rsid w:val="003F7331"/>
    <w:rsid w:val="00403373"/>
    <w:rsid w:val="00406C81"/>
    <w:rsid w:val="00412545"/>
    <w:rsid w:val="00420431"/>
    <w:rsid w:val="00430BB0"/>
    <w:rsid w:val="00440DD7"/>
    <w:rsid w:val="00446411"/>
    <w:rsid w:val="0045154D"/>
    <w:rsid w:val="004543CF"/>
    <w:rsid w:val="00463D7D"/>
    <w:rsid w:val="0046679C"/>
    <w:rsid w:val="00476F4D"/>
    <w:rsid w:val="00487E70"/>
    <w:rsid w:val="004D55C1"/>
    <w:rsid w:val="00506409"/>
    <w:rsid w:val="00530E32"/>
    <w:rsid w:val="005358CA"/>
    <w:rsid w:val="00547FF8"/>
    <w:rsid w:val="005711A3"/>
    <w:rsid w:val="00573B2B"/>
    <w:rsid w:val="005A4F04"/>
    <w:rsid w:val="005B1098"/>
    <w:rsid w:val="005B3697"/>
    <w:rsid w:val="005B5793"/>
    <w:rsid w:val="005C5C78"/>
    <w:rsid w:val="005C65C5"/>
    <w:rsid w:val="005F6CD4"/>
    <w:rsid w:val="006330A2"/>
    <w:rsid w:val="00642EB6"/>
    <w:rsid w:val="00643E54"/>
    <w:rsid w:val="00652086"/>
    <w:rsid w:val="006638A5"/>
    <w:rsid w:val="00670B83"/>
    <w:rsid w:val="006922B7"/>
    <w:rsid w:val="006A767F"/>
    <w:rsid w:val="006B73C9"/>
    <w:rsid w:val="006E2A57"/>
    <w:rsid w:val="006F7602"/>
    <w:rsid w:val="00722A17"/>
    <w:rsid w:val="007451A1"/>
    <w:rsid w:val="00752317"/>
    <w:rsid w:val="00757B83"/>
    <w:rsid w:val="007633BD"/>
    <w:rsid w:val="007658CA"/>
    <w:rsid w:val="00776C64"/>
    <w:rsid w:val="00777267"/>
    <w:rsid w:val="00791A69"/>
    <w:rsid w:val="00794830"/>
    <w:rsid w:val="00797CAA"/>
    <w:rsid w:val="007C2658"/>
    <w:rsid w:val="007E20D0"/>
    <w:rsid w:val="00820315"/>
    <w:rsid w:val="00843B45"/>
    <w:rsid w:val="00863129"/>
    <w:rsid w:val="008C2DB2"/>
    <w:rsid w:val="008D4AE7"/>
    <w:rsid w:val="008D50E5"/>
    <w:rsid w:val="008D6AEB"/>
    <w:rsid w:val="008D770E"/>
    <w:rsid w:val="008F3CCC"/>
    <w:rsid w:val="008F784E"/>
    <w:rsid w:val="0090337E"/>
    <w:rsid w:val="0090443B"/>
    <w:rsid w:val="00911632"/>
    <w:rsid w:val="009231B2"/>
    <w:rsid w:val="00965F5D"/>
    <w:rsid w:val="009A7E90"/>
    <w:rsid w:val="009C2378"/>
    <w:rsid w:val="009D016F"/>
    <w:rsid w:val="009E251D"/>
    <w:rsid w:val="00A03F83"/>
    <w:rsid w:val="00A16D4F"/>
    <w:rsid w:val="00A171F4"/>
    <w:rsid w:val="00A24EFC"/>
    <w:rsid w:val="00A252AB"/>
    <w:rsid w:val="00A278D8"/>
    <w:rsid w:val="00A3001E"/>
    <w:rsid w:val="00A35B28"/>
    <w:rsid w:val="00A3658B"/>
    <w:rsid w:val="00A46C97"/>
    <w:rsid w:val="00A51455"/>
    <w:rsid w:val="00A54CD0"/>
    <w:rsid w:val="00A977CE"/>
    <w:rsid w:val="00AA3EE7"/>
    <w:rsid w:val="00AA4C8D"/>
    <w:rsid w:val="00AC17B5"/>
    <w:rsid w:val="00AC58E8"/>
    <w:rsid w:val="00AD131F"/>
    <w:rsid w:val="00AF0F1E"/>
    <w:rsid w:val="00AF3B3A"/>
    <w:rsid w:val="00AF542B"/>
    <w:rsid w:val="00AF6569"/>
    <w:rsid w:val="00B06265"/>
    <w:rsid w:val="00B5695F"/>
    <w:rsid w:val="00B71278"/>
    <w:rsid w:val="00B90F78"/>
    <w:rsid w:val="00BA1210"/>
    <w:rsid w:val="00BA6956"/>
    <w:rsid w:val="00BC1711"/>
    <w:rsid w:val="00BD1058"/>
    <w:rsid w:val="00BD4830"/>
    <w:rsid w:val="00BF56B2"/>
    <w:rsid w:val="00C03396"/>
    <w:rsid w:val="00C1451A"/>
    <w:rsid w:val="00C4277C"/>
    <w:rsid w:val="00C457C3"/>
    <w:rsid w:val="00C644CA"/>
    <w:rsid w:val="00C73005"/>
    <w:rsid w:val="00C745E3"/>
    <w:rsid w:val="00CA0C38"/>
    <w:rsid w:val="00CF36C9"/>
    <w:rsid w:val="00D166AC"/>
    <w:rsid w:val="00D2340A"/>
    <w:rsid w:val="00D249FA"/>
    <w:rsid w:val="00D30D58"/>
    <w:rsid w:val="00D44A9A"/>
    <w:rsid w:val="00D9032E"/>
    <w:rsid w:val="00DC1525"/>
    <w:rsid w:val="00DD3D05"/>
    <w:rsid w:val="00DF25ED"/>
    <w:rsid w:val="00DF2F18"/>
    <w:rsid w:val="00E14608"/>
    <w:rsid w:val="00E149E9"/>
    <w:rsid w:val="00E21E67"/>
    <w:rsid w:val="00E27FF8"/>
    <w:rsid w:val="00E30EBF"/>
    <w:rsid w:val="00E52D70"/>
    <w:rsid w:val="00E53B36"/>
    <w:rsid w:val="00E55534"/>
    <w:rsid w:val="00E74015"/>
    <w:rsid w:val="00E914D1"/>
    <w:rsid w:val="00EB3179"/>
    <w:rsid w:val="00EE4C53"/>
    <w:rsid w:val="00F00DE1"/>
    <w:rsid w:val="00F20920"/>
    <w:rsid w:val="00F47CE5"/>
    <w:rsid w:val="00F56318"/>
    <w:rsid w:val="00F82525"/>
    <w:rsid w:val="00F97FEA"/>
    <w:rsid w:val="00FC0720"/>
    <w:rsid w:val="00FF52AE"/>
    <w:rsid w:val="00FF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napToGrid w:val="0"/>
      <w:sz w:val="16"/>
      <w:szCs w:val="16"/>
    </w:rPr>
  </w:style>
  <w:style w:type="paragraph" w:styleId="berschrift1">
    <w:name w:val="heading 1"/>
    <w:basedOn w:val="Standard"/>
    <w:next w:val="Text"/>
    <w:link w:val="berschrift1Zchn"/>
    <w:uiPriority w:val="9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link w:val="berschrift2Zchn1"/>
    <w:uiPriority w:val="9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Hervorhebung"/>
    <w:uiPriority w:val="9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aliases w:val="Titel Zchn"/>
    <w:link w:val="Tit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uiPriority w:val="9"/>
    <w:locked/>
    <w:rPr>
      <w:rFonts w:ascii="Verdana" w:hAnsi="Verdana"/>
      <w:b/>
      <w:sz w:val="26"/>
    </w:rPr>
  </w:style>
  <w:style w:type="character" w:customStyle="1" w:styleId="berschrift3Zchn">
    <w:name w:val="Überschrift 3 Zchn"/>
    <w:uiPriority w:val="9"/>
    <w:locked/>
    <w:rPr>
      <w:rFonts w:ascii="Verdana" w:hAnsi="Verdana"/>
      <w:b/>
      <w:sz w:val="24"/>
    </w:rPr>
  </w:style>
  <w:style w:type="character" w:styleId="Hervorhebung">
    <w:name w:val="Emphasis"/>
    <w:aliases w:val="Überschrift 3 Zchn1"/>
    <w:link w:val="berschrift3"/>
    <w:uiPriority w:val="8"/>
    <w:qFormat/>
    <w:rPr>
      <w:b/>
    </w:rPr>
  </w:style>
  <w:style w:type="table" w:customStyle="1" w:styleId="Basic">
    <w:name w:val="Basic"/>
    <w:basedOn w:val="NormaleTabelle"/>
    <w:uiPriority w:val="99"/>
    <w:rPr>
      <w:snapToGrid w:val="0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SchwacheHervorhebung"/>
    <w:uiPriority w:val="9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uiPriority w:val="99"/>
    <w:locked/>
    <w:rPr>
      <w:rFonts w:cs="Times New Roman"/>
    </w:rPr>
  </w:style>
  <w:style w:type="paragraph" w:styleId="Fuzeile">
    <w:name w:val="footer"/>
    <w:basedOn w:val="Standard"/>
    <w:link w:val="Platzhaltertext"/>
    <w:uiPriority w:val="99"/>
    <w:rPr>
      <w:color w:val="41535D"/>
      <w:sz w:val="18"/>
    </w:rPr>
  </w:style>
  <w:style w:type="character" w:customStyle="1" w:styleId="FuzeileZchn">
    <w:name w:val="Fußzeile Zchn"/>
    <w:uiPriority w:val="99"/>
    <w:locked/>
    <w:rPr>
      <w:color w:val="41535D"/>
      <w:sz w:val="18"/>
    </w:rPr>
  </w:style>
  <w:style w:type="paragraph" w:styleId="Sprechblasentext">
    <w:name w:val="Balloon Text"/>
    <w:basedOn w:val="Standard"/>
    <w:uiPriority w:val="99"/>
    <w:semiHidden/>
    <w:rPr>
      <w:rFonts w:ascii="Times New Roman" w:hAnsi="Times New Roman"/>
    </w:rPr>
  </w:style>
  <w:style w:type="character" w:customStyle="1" w:styleId="SprechblasentextZchn">
    <w:name w:val="Sprechblasentext Zchn"/>
    <w:uiPriority w:val="99"/>
    <w:semiHidden/>
    <w:rPr>
      <w:rFonts w:ascii="Segoe UI" w:hAnsi="Segoe UI" w:cs="Segoe UI"/>
      <w:snapToGrid w:val="0"/>
      <w:sz w:val="18"/>
      <w:szCs w:val="18"/>
    </w:rPr>
  </w:style>
  <w:style w:type="character" w:customStyle="1" w:styleId="berschrift1Zchn">
    <w:name w:val="Überschrift 1 Zchn"/>
    <w:link w:val="berschrift1"/>
    <w:uiPriority w:val="99"/>
    <w:semiHidden/>
    <w:locked/>
    <w:rPr>
      <w:rFonts w:ascii="Times New Roman" w:hAnsi="Times New Roman"/>
      <w:sz w:val="16"/>
    </w:rPr>
  </w:style>
  <w:style w:type="paragraph" w:styleId="Titel">
    <w:name w:val="Title"/>
    <w:basedOn w:val="Standard"/>
    <w:next w:val="Untertitel"/>
    <w:link w:val="NormaleTabelle"/>
    <w:uiPriority w:val="10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berschrift2Zchn1">
    <w:name w:val="Überschrift 2 Zchn1"/>
    <w:link w:val="berschrift2"/>
    <w:uiPriority w:val="10"/>
    <w:locked/>
    <w:rPr>
      <w:rFonts w:ascii="Verdana" w:hAnsi="Verdana"/>
      <w:b/>
      <w:color w:val="5C666F"/>
      <w:sz w:val="52"/>
    </w:rPr>
  </w:style>
  <w:style w:type="paragraph" w:styleId="Untertitel">
    <w:name w:val="Subtitle"/>
    <w:basedOn w:val="Standard"/>
    <w:uiPriority w:val="11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UntertitelZchn">
    <w:name w:val="Untertitel Zchn"/>
    <w:uiPriority w:val="11"/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berschrift4Zchn">
    <w:name w:val="Überschrift 4 Zchn"/>
    <w:link w:val="berschrift4"/>
    <w:locked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uiPriority w:val="10"/>
    <w:qFormat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styleId="Seitenzahl">
    <w:name w:val="page number"/>
    <w:uiPriority w:val="99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aliases w:val="Kopfzeile Zchn1"/>
    <w:link w:val="Kopfzeile"/>
    <w:uiPriority w:val="7"/>
    <w:qFormat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napToGrid w:val="0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rPr>
      <w:color w:val="41535D"/>
      <w:u w:val="single"/>
    </w:rPr>
  </w:style>
  <w:style w:type="character" w:styleId="Platzhaltertext">
    <w:name w:val="Placeholder Text"/>
    <w:aliases w:val="Fußzeile Zchn1"/>
    <w:link w:val="Fuzeile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customStyle="1" w:styleId="zzzBulletpoints">
    <w:name w:val="zzz_Bulletpoints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Times New Roman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napToGrid w:val="0"/>
      <w:sz w:val="16"/>
      <w:szCs w:val="16"/>
    </w:rPr>
  </w:style>
  <w:style w:type="paragraph" w:styleId="berschrift1">
    <w:name w:val="heading 1"/>
    <w:basedOn w:val="Standard"/>
    <w:next w:val="Text"/>
    <w:link w:val="berschrift1Zchn"/>
    <w:uiPriority w:val="9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link w:val="berschrift2Zchn1"/>
    <w:uiPriority w:val="9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link w:val="Hervorhebung"/>
    <w:uiPriority w:val="9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aliases w:val="Titel Zchn"/>
    <w:link w:val="Tite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uiPriority w:val="9"/>
    <w:locked/>
    <w:rPr>
      <w:rFonts w:ascii="Verdana" w:hAnsi="Verdana"/>
      <w:b/>
      <w:sz w:val="26"/>
    </w:rPr>
  </w:style>
  <w:style w:type="character" w:customStyle="1" w:styleId="berschrift3Zchn">
    <w:name w:val="Überschrift 3 Zchn"/>
    <w:uiPriority w:val="9"/>
    <w:locked/>
    <w:rPr>
      <w:rFonts w:ascii="Verdana" w:hAnsi="Verdana"/>
      <w:b/>
      <w:sz w:val="24"/>
    </w:rPr>
  </w:style>
  <w:style w:type="character" w:styleId="Hervorhebung">
    <w:name w:val="Emphasis"/>
    <w:aliases w:val="Überschrift 3 Zchn1"/>
    <w:link w:val="berschrift3"/>
    <w:uiPriority w:val="8"/>
    <w:qFormat/>
    <w:rPr>
      <w:b/>
    </w:rPr>
  </w:style>
  <w:style w:type="table" w:customStyle="1" w:styleId="Basic">
    <w:name w:val="Basic"/>
    <w:basedOn w:val="NormaleTabelle"/>
    <w:uiPriority w:val="99"/>
    <w:rPr>
      <w:snapToGrid w:val="0"/>
    </w:rPr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SchwacheHervorhebung"/>
    <w:uiPriority w:val="99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uiPriority w:val="99"/>
    <w:locked/>
    <w:rPr>
      <w:rFonts w:cs="Times New Roman"/>
    </w:rPr>
  </w:style>
  <w:style w:type="paragraph" w:styleId="Fuzeile">
    <w:name w:val="footer"/>
    <w:basedOn w:val="Standard"/>
    <w:link w:val="Platzhaltertext"/>
    <w:uiPriority w:val="99"/>
    <w:rPr>
      <w:color w:val="41535D"/>
      <w:sz w:val="18"/>
    </w:rPr>
  </w:style>
  <w:style w:type="character" w:customStyle="1" w:styleId="FuzeileZchn">
    <w:name w:val="Fußzeile Zchn"/>
    <w:uiPriority w:val="99"/>
    <w:locked/>
    <w:rPr>
      <w:color w:val="41535D"/>
      <w:sz w:val="18"/>
    </w:rPr>
  </w:style>
  <w:style w:type="paragraph" w:styleId="Sprechblasentext">
    <w:name w:val="Balloon Text"/>
    <w:basedOn w:val="Standard"/>
    <w:uiPriority w:val="99"/>
    <w:semiHidden/>
    <w:rPr>
      <w:rFonts w:ascii="Times New Roman" w:hAnsi="Times New Roman"/>
    </w:rPr>
  </w:style>
  <w:style w:type="character" w:customStyle="1" w:styleId="SprechblasentextZchn">
    <w:name w:val="Sprechblasentext Zchn"/>
    <w:uiPriority w:val="99"/>
    <w:semiHidden/>
    <w:rPr>
      <w:rFonts w:ascii="Segoe UI" w:hAnsi="Segoe UI" w:cs="Segoe UI"/>
      <w:snapToGrid w:val="0"/>
      <w:sz w:val="18"/>
      <w:szCs w:val="18"/>
    </w:rPr>
  </w:style>
  <w:style w:type="character" w:customStyle="1" w:styleId="berschrift1Zchn">
    <w:name w:val="Überschrift 1 Zchn"/>
    <w:link w:val="berschrift1"/>
    <w:uiPriority w:val="99"/>
    <w:semiHidden/>
    <w:locked/>
    <w:rPr>
      <w:rFonts w:ascii="Times New Roman" w:hAnsi="Times New Roman"/>
      <w:sz w:val="16"/>
    </w:rPr>
  </w:style>
  <w:style w:type="paragraph" w:styleId="Titel">
    <w:name w:val="Title"/>
    <w:basedOn w:val="Standard"/>
    <w:next w:val="Untertitel"/>
    <w:link w:val="NormaleTabelle"/>
    <w:uiPriority w:val="10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berschrift2Zchn1">
    <w:name w:val="Überschrift 2 Zchn1"/>
    <w:link w:val="berschrift2"/>
    <w:uiPriority w:val="10"/>
    <w:locked/>
    <w:rPr>
      <w:rFonts w:ascii="Verdana" w:hAnsi="Verdana"/>
      <w:b/>
      <w:color w:val="5C666F"/>
      <w:sz w:val="52"/>
    </w:rPr>
  </w:style>
  <w:style w:type="paragraph" w:styleId="Untertitel">
    <w:name w:val="Subtitle"/>
    <w:basedOn w:val="Standard"/>
    <w:uiPriority w:val="11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UntertitelZchn">
    <w:name w:val="Untertitel Zchn"/>
    <w:uiPriority w:val="11"/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berschrift4Zchn">
    <w:name w:val="Überschrift 4 Zchn"/>
    <w:link w:val="berschrift4"/>
    <w:locked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uiPriority w:val="10"/>
    <w:qFormat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pPr>
      <w:jc w:val="right"/>
    </w:pPr>
    <w:rPr>
      <w:caps/>
      <w:sz w:val="14"/>
    </w:rPr>
  </w:style>
  <w:style w:type="character" w:styleId="Seitenzahl">
    <w:name w:val="page number"/>
    <w:uiPriority w:val="99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aliases w:val="Kopfzeile Zchn1"/>
    <w:link w:val="Kopfzeile"/>
    <w:uiPriority w:val="7"/>
    <w:qFormat/>
    <w:rPr>
      <w:i/>
      <w:color w:val="auto"/>
    </w:rPr>
  </w:style>
  <w:style w:type="paragraph" w:customStyle="1" w:styleId="Bulletpoint1">
    <w:name w:val="Bulletpoint 1"/>
    <w:basedOn w:val="Standard"/>
    <w:uiPriority w:val="5"/>
    <w:qFormat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Pr>
      <w:b/>
    </w:rPr>
  </w:style>
  <w:style w:type="table" w:customStyle="1" w:styleId="Wirtgen">
    <w:name w:val="Wirtgen"/>
    <w:basedOn w:val="NormaleTabelle"/>
    <w:uiPriority w:val="99"/>
    <w:pPr>
      <w:spacing w:before="60" w:after="60" w:line="220" w:lineRule="atLeast"/>
    </w:pPr>
    <w:rPr>
      <w:snapToGrid w:val="0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</w:style>
  <w:style w:type="paragraph" w:customStyle="1" w:styleId="TextBlocksatz">
    <w:name w:val="Text Blocksatz"/>
    <w:basedOn w:val="Text"/>
    <w:uiPriority w:val="4"/>
    <w:qFormat/>
  </w:style>
  <w:style w:type="paragraph" w:styleId="Beschriftung">
    <w:name w:val="caption"/>
    <w:basedOn w:val="Standard"/>
    <w:next w:val="Standard"/>
    <w:uiPriority w:val="7"/>
    <w:qFormat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rPr>
      <w:color w:val="41535D"/>
      <w:u w:val="single"/>
    </w:rPr>
  </w:style>
  <w:style w:type="character" w:styleId="Platzhaltertext">
    <w:name w:val="Placeholder Text"/>
    <w:aliases w:val="Fußzeile Zchn1"/>
    <w:link w:val="Fuzeile"/>
    <w:uiPriority w:val="99"/>
    <w:semiHidden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numbering" w:customStyle="1" w:styleId="zzzBulletpoints">
    <w:name w:val="zzz_Bulletpoints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mbH_Vorlage_neu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GmbH_Vorlage_neu.dotx</Template>
  <TotalTime>0</TotalTime>
  <Pages>5</Pages>
  <Words>1102</Words>
  <Characters>7414</Characters>
  <Application>Microsoft Office Word</Application>
  <DocSecurity>0</DocSecurity>
  <Lines>61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Поставщик услуг по фрезерованию из США полагается на премиальный пакет полного обслуживания Wirtgen</vt:lpstr>
      <vt:lpstr>Поставщик услуг по фрезерованию из США полагается на премиальный пакет полного обслуживания Wirtgen</vt:lpstr>
    </vt:vector>
  </TitlesOfParts>
  <Company>Wirtgen GmbH</Company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Поставщик услуг по фрезерованию из США полагается на премиальный пакет полного обслуживания Wirtgen</dc:title>
  <dc:subject/>
  <dc:creator>Schüler Angelika</dc:creator>
  <cp:keywords/>
  <dc:description/>
  <cp:lastModifiedBy>Schüler Angelika</cp:lastModifiedBy>
  <cp:revision>9</cp:revision>
  <cp:lastPrinted>2017-02-19T12:55:00Z</cp:lastPrinted>
  <dcterms:created xsi:type="dcterms:W3CDTF">2017-03-01T12:22:00Z</dcterms:created>
  <dcterms:modified xsi:type="dcterms:W3CDTF">2017-03-01T15:14:00Z</dcterms:modified>
</cp:coreProperties>
</file>